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4D" w:rsidRPr="00DB7411" w:rsidRDefault="0097354D" w:rsidP="00DB7411">
      <w:pPr>
        <w:spacing w:line="360" w:lineRule="auto"/>
        <w:jc w:val="center"/>
        <w:rPr>
          <w:b/>
          <w:lang w:val="ru-RU"/>
        </w:rPr>
      </w:pPr>
      <w:bookmarkStart w:id="0" w:name="_GoBack"/>
      <w:bookmarkEnd w:id="0"/>
    </w:p>
    <w:p w:rsidR="0097354D" w:rsidRPr="00DB7411" w:rsidRDefault="0097354D" w:rsidP="00DB7411">
      <w:pPr>
        <w:spacing w:line="360" w:lineRule="auto"/>
        <w:jc w:val="center"/>
        <w:rPr>
          <w:b/>
          <w:lang w:val="ru-RU"/>
        </w:rPr>
      </w:pPr>
      <w:r w:rsidRPr="00DB7411">
        <w:rPr>
          <w:b/>
          <w:lang w:val="ru-RU"/>
        </w:rPr>
        <w:t>УКАЗАНИЯ</w:t>
      </w:r>
    </w:p>
    <w:p w:rsidR="0097354D" w:rsidRPr="002626F7" w:rsidRDefault="0097354D" w:rsidP="00DB7411">
      <w:pPr>
        <w:spacing w:line="360" w:lineRule="auto"/>
        <w:jc w:val="center"/>
        <w:rPr>
          <w:lang w:val="bg-BG"/>
        </w:rPr>
      </w:pPr>
      <w:r w:rsidRPr="002626F7">
        <w:rPr>
          <w:lang w:val="bg-BG"/>
        </w:rPr>
        <w:t xml:space="preserve">за оценяване на </w:t>
      </w:r>
      <w:r w:rsidR="00B058E1" w:rsidRPr="002626F7">
        <w:rPr>
          <w:lang w:val="bg-BG"/>
        </w:rPr>
        <w:t>разработените</w:t>
      </w:r>
      <w:r w:rsidRPr="002626F7">
        <w:rPr>
          <w:lang w:val="bg-BG"/>
        </w:rPr>
        <w:t xml:space="preserve"> </w:t>
      </w:r>
      <w:r w:rsidR="002626F7" w:rsidRPr="002626F7">
        <w:rPr>
          <w:lang w:val="bg-BG"/>
        </w:rPr>
        <w:t xml:space="preserve">стартови </w:t>
      </w:r>
      <w:r w:rsidR="000F5F51" w:rsidRPr="002626F7">
        <w:rPr>
          <w:lang w:val="bg-BG"/>
        </w:rPr>
        <w:t xml:space="preserve">научни </w:t>
      </w:r>
      <w:r w:rsidRPr="002626F7">
        <w:rPr>
          <w:lang w:val="bg-BG"/>
        </w:rPr>
        <w:t xml:space="preserve">проекти, </w:t>
      </w:r>
    </w:p>
    <w:p w:rsidR="006F4269" w:rsidRPr="002626F7" w:rsidRDefault="0097354D" w:rsidP="00DB7411">
      <w:pPr>
        <w:spacing w:line="360" w:lineRule="auto"/>
        <w:jc w:val="center"/>
        <w:rPr>
          <w:lang w:val="bg-BG"/>
        </w:rPr>
      </w:pPr>
      <w:r w:rsidRPr="002626F7">
        <w:rPr>
          <w:lang w:val="bg-BG"/>
        </w:rPr>
        <w:t>финансирани целево от държавния бюджет</w:t>
      </w:r>
      <w:r w:rsidR="000833BA" w:rsidRPr="002626F7">
        <w:rPr>
          <w:lang w:val="bg-BG"/>
        </w:rPr>
        <w:t xml:space="preserve">, приключили през </w:t>
      </w:r>
      <w:r w:rsidR="00262D89" w:rsidRPr="002626F7">
        <w:rPr>
          <w:lang w:val="bg-BG"/>
        </w:rPr>
        <w:t>201</w:t>
      </w:r>
      <w:r w:rsidR="00385EC2" w:rsidRPr="00385EC2">
        <w:rPr>
          <w:lang w:val="ru-RU"/>
        </w:rPr>
        <w:t>8</w:t>
      </w:r>
      <w:r w:rsidR="000F5F51" w:rsidRPr="002626F7">
        <w:rPr>
          <w:lang w:val="bg-BG"/>
        </w:rPr>
        <w:t>г.</w:t>
      </w:r>
    </w:p>
    <w:p w:rsidR="0097354D" w:rsidRPr="002626F7" w:rsidRDefault="0097354D" w:rsidP="00F62CCD">
      <w:pPr>
        <w:spacing w:before="120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ab/>
        <w:t xml:space="preserve">При оценяване на проектите, конкурсните комисии следва да се ръководят от </w:t>
      </w:r>
      <w:r w:rsidR="00B058E1" w:rsidRPr="002626F7">
        <w:rPr>
          <w:sz w:val="22"/>
          <w:szCs w:val="22"/>
          <w:lang w:val="bg-BG"/>
        </w:rPr>
        <w:t xml:space="preserve">степента на  фактическото изпълнение на </w:t>
      </w:r>
      <w:r w:rsidRPr="002626F7">
        <w:rPr>
          <w:sz w:val="22"/>
          <w:szCs w:val="22"/>
          <w:lang w:val="bg-BG"/>
        </w:rPr>
        <w:t>изисквания</w:t>
      </w:r>
      <w:r w:rsidR="00B058E1" w:rsidRPr="002626F7">
        <w:rPr>
          <w:sz w:val="22"/>
          <w:szCs w:val="22"/>
          <w:lang w:val="bg-BG"/>
        </w:rPr>
        <w:t xml:space="preserve">та предявявани към </w:t>
      </w:r>
      <w:r w:rsidRPr="002626F7">
        <w:rPr>
          <w:sz w:val="22"/>
          <w:szCs w:val="22"/>
          <w:lang w:val="bg-BG"/>
        </w:rPr>
        <w:t>разработки</w:t>
      </w:r>
      <w:r w:rsidR="00B058E1" w:rsidRPr="002626F7">
        <w:rPr>
          <w:sz w:val="22"/>
          <w:szCs w:val="22"/>
          <w:lang w:val="bg-BG"/>
        </w:rPr>
        <w:t>те при участието им в конкурса. Този подход трябва да се</w:t>
      </w:r>
      <w:r w:rsidRPr="002626F7">
        <w:rPr>
          <w:sz w:val="22"/>
          <w:szCs w:val="22"/>
          <w:lang w:val="bg-BG"/>
        </w:rPr>
        <w:t xml:space="preserve">, </w:t>
      </w:r>
      <w:r w:rsidR="00B058E1" w:rsidRPr="002626F7">
        <w:rPr>
          <w:sz w:val="22"/>
          <w:szCs w:val="22"/>
          <w:lang w:val="bg-BG"/>
        </w:rPr>
        <w:t>съблюдава и от</w:t>
      </w:r>
      <w:r w:rsidRPr="002626F7">
        <w:rPr>
          <w:sz w:val="22"/>
          <w:szCs w:val="22"/>
          <w:lang w:val="bg-BG"/>
        </w:rPr>
        <w:t xml:space="preserve"> рецензентите:</w:t>
      </w:r>
    </w:p>
    <w:p w:rsidR="00242A96" w:rsidRPr="002626F7" w:rsidRDefault="00242A96" w:rsidP="00242A96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Актуалност на научните изследвания. Съответствие с регионалните, националните и европейските пр</w:t>
      </w:r>
      <w:r w:rsidR="00762D54">
        <w:rPr>
          <w:sz w:val="22"/>
          <w:szCs w:val="22"/>
          <w:lang w:val="bg-BG"/>
        </w:rPr>
        <w:t>и</w:t>
      </w:r>
      <w:r w:rsidRPr="002626F7">
        <w:rPr>
          <w:sz w:val="22"/>
          <w:szCs w:val="22"/>
          <w:lang w:val="bg-BG"/>
        </w:rPr>
        <w:t>оритети и стратегията за развитие на научните изследвания на ТУ-Варна</w:t>
      </w:r>
    </w:p>
    <w:p w:rsidR="00242A96" w:rsidRPr="002626F7" w:rsidRDefault="00242A96" w:rsidP="00242A96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Научни резултати: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Постигнати ли са поставените изследователски цели;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Постигнати ли са резултатите с приложна насоченост.</w:t>
      </w:r>
    </w:p>
    <w:p w:rsidR="00242A96" w:rsidRPr="002626F7" w:rsidRDefault="00242A96" w:rsidP="00242A96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Значимост на получените резултати: за колектива, звеното, университета.</w:t>
      </w:r>
    </w:p>
    <w:p w:rsidR="00242A96" w:rsidRPr="002626F7" w:rsidRDefault="00242A96" w:rsidP="00242A96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Приложимост на получените резултати: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За разширяване на достигнати по-рано научни резултати на колектива;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За разширяване и подобряване на базата на звен</w:t>
      </w:r>
      <w:r w:rsidR="00385EC2">
        <w:rPr>
          <w:sz w:val="22"/>
          <w:szCs w:val="22"/>
          <w:lang w:val="bg-BG"/>
        </w:rPr>
        <w:t>ата</w:t>
      </w:r>
      <w:r w:rsidRPr="002626F7">
        <w:rPr>
          <w:sz w:val="22"/>
          <w:szCs w:val="22"/>
          <w:lang w:val="bg-BG"/>
        </w:rPr>
        <w:t xml:space="preserve"> за научни изследвания и обучение;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За подпомагане научното израстване на научно-преподавателския състав – докторантури, развитие на нови научни направления, въвеждане и усвояване на нови учебни дисциплини, издателска дейност;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За придобиване на нова интелектуална собственост (подадени заявки за патент и полезни модели).</w:t>
      </w:r>
    </w:p>
    <w:p w:rsidR="002626F7" w:rsidRPr="002626F7" w:rsidRDefault="002626F7" w:rsidP="00242A96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Оценка на направеното ново проектно предложение за участие в национални и международни конкурси.</w:t>
      </w:r>
    </w:p>
    <w:p w:rsidR="002626F7" w:rsidRPr="002626F7" w:rsidRDefault="002626F7" w:rsidP="002626F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Интердисциплинарност на целите поставени в проектното предложение. Технологична осигуреност за тяхното постигане.</w:t>
      </w:r>
    </w:p>
    <w:p w:rsidR="002626F7" w:rsidRPr="002626F7" w:rsidRDefault="002626F7" w:rsidP="002626F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Интердисциплинарност на колектива – област</w:t>
      </w:r>
      <w:r w:rsidR="00F13738">
        <w:rPr>
          <w:sz w:val="22"/>
          <w:szCs w:val="22"/>
          <w:lang w:val="bg-BG"/>
        </w:rPr>
        <w:t>и</w:t>
      </w:r>
      <w:r w:rsidRPr="002626F7">
        <w:rPr>
          <w:sz w:val="22"/>
          <w:szCs w:val="22"/>
          <w:lang w:val="bg-BG"/>
        </w:rPr>
        <w:t xml:space="preserve"> и направлени</w:t>
      </w:r>
      <w:r w:rsidR="00F13738">
        <w:rPr>
          <w:sz w:val="22"/>
          <w:szCs w:val="22"/>
          <w:lang w:val="bg-BG"/>
        </w:rPr>
        <w:t>я</w:t>
      </w:r>
      <w:r w:rsidRPr="002626F7">
        <w:rPr>
          <w:sz w:val="22"/>
          <w:szCs w:val="22"/>
          <w:lang w:val="bg-BG"/>
        </w:rPr>
        <w:t xml:space="preserve"> на научна компетентност</w:t>
      </w:r>
    </w:p>
    <w:p w:rsidR="002626F7" w:rsidRPr="002626F7" w:rsidRDefault="002626F7" w:rsidP="002626F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Участие в колектива на млади учени, докторанти и студенти.</w:t>
      </w:r>
    </w:p>
    <w:p w:rsidR="002626F7" w:rsidRPr="002626F7" w:rsidRDefault="002626F7" w:rsidP="002626F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Възможен социален ефект при реализация на очакваните резултати.</w:t>
      </w:r>
    </w:p>
    <w:p w:rsidR="002626F7" w:rsidRPr="002626F7" w:rsidRDefault="002626F7" w:rsidP="002626F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Осъществени международни контакти в съответните области за изграждане на устойчиви партньорски отношения с водещи университети и изследователски центрове.</w:t>
      </w:r>
    </w:p>
    <w:p w:rsidR="002626F7" w:rsidRPr="002626F7" w:rsidRDefault="002626F7" w:rsidP="002626F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Установени връзки с индустрията за внедряване на технологичните решения.</w:t>
      </w:r>
    </w:p>
    <w:p w:rsidR="00242A96" w:rsidRPr="002626F7" w:rsidRDefault="00242A96" w:rsidP="00242A96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 xml:space="preserve">Участие в научни </w:t>
      </w:r>
      <w:r w:rsidR="00F1190F" w:rsidRPr="002626F7">
        <w:rPr>
          <w:sz w:val="22"/>
          <w:szCs w:val="22"/>
          <w:lang w:val="bg-BG"/>
        </w:rPr>
        <w:t>и худо</w:t>
      </w:r>
      <w:r w:rsidR="00F13738">
        <w:rPr>
          <w:sz w:val="22"/>
          <w:szCs w:val="22"/>
          <w:lang w:val="bg-BG"/>
        </w:rPr>
        <w:t>ж</w:t>
      </w:r>
      <w:r w:rsidR="00F1190F" w:rsidRPr="002626F7">
        <w:rPr>
          <w:sz w:val="22"/>
          <w:szCs w:val="22"/>
          <w:lang w:val="bg-BG"/>
        </w:rPr>
        <w:t xml:space="preserve">ествено-творчески </w:t>
      </w:r>
      <w:r w:rsidRPr="002626F7">
        <w:rPr>
          <w:sz w:val="22"/>
          <w:szCs w:val="22"/>
          <w:lang w:val="bg-BG"/>
        </w:rPr>
        <w:t>прояви с цел разпространение на постигнатите резултати. Брой публикации произлезли от разработк</w:t>
      </w:r>
      <w:r w:rsidR="00F13738">
        <w:rPr>
          <w:sz w:val="22"/>
          <w:szCs w:val="22"/>
          <w:lang w:val="bg-BG"/>
        </w:rPr>
        <w:t>ата</w:t>
      </w:r>
      <w:r w:rsidR="00385EC2">
        <w:rPr>
          <w:sz w:val="22"/>
          <w:szCs w:val="22"/>
          <w:lang w:val="bg-BG"/>
        </w:rPr>
        <w:t xml:space="preserve"> в научни списания, сборници от конференции, годишници и известия</w:t>
      </w:r>
      <w:r w:rsidR="000A669A">
        <w:rPr>
          <w:sz w:val="22"/>
          <w:szCs w:val="22"/>
          <w:lang w:val="bg-BG"/>
        </w:rPr>
        <w:t>.</w:t>
      </w:r>
    </w:p>
    <w:p w:rsidR="00242A96" w:rsidRPr="002626F7" w:rsidRDefault="000A669A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Реферирани </w:t>
      </w:r>
      <w:r w:rsidRPr="000A669A">
        <w:rPr>
          <w:sz w:val="22"/>
          <w:szCs w:val="22"/>
          <w:lang w:val="ru-RU"/>
        </w:rPr>
        <w:t>(</w:t>
      </w:r>
      <w:r>
        <w:rPr>
          <w:sz w:val="22"/>
          <w:szCs w:val="22"/>
          <w:lang w:val="bg-BG"/>
        </w:rPr>
        <w:t>индексирани</w:t>
      </w:r>
      <w:r w:rsidRPr="000A669A">
        <w:rPr>
          <w:sz w:val="22"/>
          <w:szCs w:val="22"/>
          <w:lang w:val="ru-RU"/>
        </w:rPr>
        <w:t>)</w:t>
      </w:r>
      <w:r>
        <w:rPr>
          <w:sz w:val="22"/>
          <w:szCs w:val="22"/>
          <w:lang w:val="bg-BG"/>
        </w:rPr>
        <w:t xml:space="preserve"> в библиогравски и реферативни база данни </w:t>
      </w:r>
      <w:r w:rsidRPr="000A669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Scopus</w:t>
      </w:r>
      <w:r>
        <w:rPr>
          <w:sz w:val="22"/>
          <w:szCs w:val="22"/>
          <w:lang w:val="bg-BG"/>
        </w:rPr>
        <w:t xml:space="preserve"> и/или </w:t>
      </w:r>
      <w:r>
        <w:rPr>
          <w:sz w:val="22"/>
          <w:szCs w:val="22"/>
        </w:rPr>
        <w:t>Web</w:t>
      </w:r>
      <w:r w:rsidRPr="000A669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of</w:t>
      </w:r>
      <w:r w:rsidRPr="000A669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Sci</w:t>
      </w:r>
      <w:r>
        <w:rPr>
          <w:sz w:val="22"/>
          <w:szCs w:val="22"/>
          <w:lang w:val="bg-BG"/>
        </w:rPr>
        <w:t>е</w:t>
      </w:r>
      <w:r>
        <w:rPr>
          <w:sz w:val="22"/>
          <w:szCs w:val="22"/>
        </w:rPr>
        <w:t>nce</w:t>
      </w:r>
      <w:r>
        <w:rPr>
          <w:sz w:val="22"/>
          <w:szCs w:val="22"/>
          <w:lang w:val="bg-BG"/>
        </w:rPr>
        <w:t>.</w:t>
      </w:r>
    </w:p>
    <w:p w:rsidR="00242A96" w:rsidRDefault="000A669A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Реферирани (индексирани) в други база данни.</w:t>
      </w:r>
    </w:p>
    <w:p w:rsidR="000A669A" w:rsidRPr="002626F7" w:rsidRDefault="000A669A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Неферирани.</w:t>
      </w:r>
    </w:p>
    <w:p w:rsidR="000A669A" w:rsidRPr="000A669A" w:rsidRDefault="002626F7" w:rsidP="000A669A">
      <w:pPr>
        <w:numPr>
          <w:ilvl w:val="1"/>
          <w:numId w:val="1"/>
        </w:numPr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В издания с импакт фактор</w:t>
      </w:r>
      <w:r w:rsidR="000A669A">
        <w:rPr>
          <w:sz w:val="22"/>
          <w:szCs w:val="22"/>
          <w:lang w:val="bg-BG"/>
        </w:rPr>
        <w:t xml:space="preserve"> (</w:t>
      </w:r>
      <w:r w:rsidR="000A669A" w:rsidRPr="000A669A">
        <w:rPr>
          <w:sz w:val="22"/>
          <w:szCs w:val="22"/>
          <w:lang w:val="bg-BG"/>
        </w:rPr>
        <w:t>Web of Sciеnce</w:t>
      </w:r>
      <w:r w:rsidR="000A669A">
        <w:rPr>
          <w:sz w:val="22"/>
          <w:szCs w:val="22"/>
          <w:lang w:val="bg-BG"/>
        </w:rPr>
        <w:t xml:space="preserve">) и/или </w:t>
      </w:r>
      <w:r w:rsidR="000A669A" w:rsidRPr="002626F7">
        <w:rPr>
          <w:sz w:val="22"/>
          <w:szCs w:val="22"/>
          <w:lang w:val="bg-BG"/>
        </w:rPr>
        <w:t>импакт ранг</w:t>
      </w:r>
      <w:r w:rsidR="000A669A">
        <w:rPr>
          <w:sz w:val="22"/>
          <w:szCs w:val="22"/>
          <w:lang w:val="bg-BG"/>
        </w:rPr>
        <w:t xml:space="preserve"> (</w:t>
      </w:r>
      <w:r w:rsidR="000A669A">
        <w:rPr>
          <w:sz w:val="22"/>
          <w:szCs w:val="22"/>
        </w:rPr>
        <w:t>Scopus</w:t>
      </w:r>
      <w:r w:rsidR="000A669A">
        <w:rPr>
          <w:sz w:val="22"/>
          <w:szCs w:val="22"/>
          <w:lang w:val="bg-BG"/>
        </w:rPr>
        <w:t>).</w:t>
      </w:r>
    </w:p>
    <w:p w:rsidR="00242A96" w:rsidRPr="002626F7" w:rsidRDefault="00242A96" w:rsidP="00242A96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Финансово осигуряване на проекта: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Степен на усвояване на предоставените средства. Спазени ли са нормативните ограничения за размера на средствата по отделните «пера» на план-сметката на проекта</w:t>
      </w:r>
      <w:r w:rsidR="000A669A">
        <w:rPr>
          <w:sz w:val="22"/>
          <w:szCs w:val="22"/>
          <w:lang w:val="bg-BG"/>
        </w:rPr>
        <w:t>.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Целесъобразност на направените разходи и тяхното съответствие с целите на проекта и получените резултати</w:t>
      </w:r>
      <w:r w:rsidR="000A669A">
        <w:rPr>
          <w:sz w:val="22"/>
          <w:szCs w:val="22"/>
          <w:lang w:val="bg-BG"/>
        </w:rPr>
        <w:t>.</w:t>
      </w:r>
    </w:p>
    <w:p w:rsidR="00242A96" w:rsidRPr="002626F7" w:rsidRDefault="00242A96" w:rsidP="00242A96">
      <w:pPr>
        <w:numPr>
          <w:ilvl w:val="1"/>
          <w:numId w:val="1"/>
        </w:numPr>
        <w:spacing w:before="120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lastRenderedPageBreak/>
        <w:t>Използвани ли са други финансови ресурси извън средствата, предоставени за проекта – от действащи договори и други проекти.</w:t>
      </w:r>
    </w:p>
    <w:p w:rsidR="002626F7" w:rsidRDefault="002626F7" w:rsidP="00242A96">
      <w:pPr>
        <w:spacing w:line="360" w:lineRule="auto"/>
        <w:jc w:val="center"/>
        <w:rPr>
          <w:b/>
          <w:sz w:val="22"/>
          <w:szCs w:val="22"/>
          <w:lang w:val="bg-BG"/>
        </w:rPr>
      </w:pPr>
    </w:p>
    <w:p w:rsidR="00242A96" w:rsidRPr="002626F7" w:rsidRDefault="002626F7" w:rsidP="00242A96">
      <w:pPr>
        <w:spacing w:line="360" w:lineRule="auto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При</w:t>
      </w:r>
      <w:r w:rsidR="00242A96" w:rsidRPr="002626F7">
        <w:rPr>
          <w:b/>
          <w:sz w:val="22"/>
          <w:szCs w:val="22"/>
          <w:lang w:val="bg-BG"/>
        </w:rPr>
        <w:t>м</w:t>
      </w:r>
      <w:r>
        <w:rPr>
          <w:b/>
          <w:sz w:val="22"/>
          <w:szCs w:val="22"/>
          <w:lang w:val="bg-BG"/>
        </w:rPr>
        <w:t>ер</w:t>
      </w:r>
      <w:r w:rsidR="00242A96" w:rsidRPr="002626F7">
        <w:rPr>
          <w:b/>
          <w:sz w:val="22"/>
          <w:szCs w:val="22"/>
          <w:lang w:val="bg-BG"/>
        </w:rPr>
        <w:t>ни количествени оценки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5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850"/>
      </w:tblGrid>
      <w:tr w:rsidR="00385EC2" w:rsidRPr="002626F7" w:rsidTr="00385EC2">
        <w:trPr>
          <w:trHeight w:val="363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85EC2" w:rsidRPr="002626F7" w:rsidRDefault="00385EC2" w:rsidP="00F1520A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критерий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2.1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4.1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4.2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4.3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4.4</w:t>
            </w:r>
          </w:p>
        </w:tc>
        <w:tc>
          <w:tcPr>
            <w:tcW w:w="426" w:type="dxa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5.1</w:t>
            </w:r>
          </w:p>
        </w:tc>
        <w:tc>
          <w:tcPr>
            <w:tcW w:w="425" w:type="dxa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5.2</w:t>
            </w:r>
          </w:p>
        </w:tc>
        <w:tc>
          <w:tcPr>
            <w:tcW w:w="425" w:type="dxa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5.3</w:t>
            </w:r>
          </w:p>
        </w:tc>
        <w:tc>
          <w:tcPr>
            <w:tcW w:w="425" w:type="dxa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5.4</w:t>
            </w:r>
          </w:p>
        </w:tc>
        <w:tc>
          <w:tcPr>
            <w:tcW w:w="426" w:type="dxa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5.5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626F7">
              <w:rPr>
                <w:b/>
                <w:sz w:val="16"/>
                <w:szCs w:val="16"/>
                <w:lang w:val="bg-BG"/>
              </w:rPr>
              <w:t>5</w:t>
            </w:r>
            <w:r>
              <w:rPr>
                <w:b/>
                <w:sz w:val="16"/>
                <w:szCs w:val="16"/>
                <w:lang w:val="bg-BG"/>
              </w:rPr>
              <w:t>.6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</w:t>
            </w:r>
            <w:r w:rsidRPr="002626F7">
              <w:rPr>
                <w:b/>
                <w:sz w:val="16"/>
                <w:szCs w:val="16"/>
                <w:lang w:val="bg-BG"/>
              </w:rPr>
              <w:t>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</w:t>
            </w:r>
            <w:r w:rsidRPr="002626F7">
              <w:rPr>
                <w:b/>
                <w:sz w:val="16"/>
                <w:szCs w:val="16"/>
                <w:lang w:val="bg-BG"/>
              </w:rPr>
              <w:t>.2</w:t>
            </w:r>
          </w:p>
        </w:tc>
        <w:tc>
          <w:tcPr>
            <w:tcW w:w="426" w:type="dxa"/>
            <w:vAlign w:val="center"/>
          </w:tcPr>
          <w:p w:rsidR="00385EC2" w:rsidRDefault="00385EC2" w:rsidP="00385EC2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6.3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385EC2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6.4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</w:t>
            </w:r>
            <w:r w:rsidRPr="002626F7">
              <w:rPr>
                <w:b/>
                <w:sz w:val="16"/>
                <w:szCs w:val="16"/>
                <w:lang w:val="bg-BG"/>
              </w:rPr>
              <w:t>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ind w:left="-166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</w:t>
            </w:r>
            <w:r w:rsidRPr="002626F7">
              <w:rPr>
                <w:b/>
                <w:sz w:val="16"/>
                <w:szCs w:val="16"/>
                <w:lang w:val="bg-BG"/>
              </w:rPr>
              <w:t>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5EC2" w:rsidRPr="002626F7" w:rsidRDefault="00385EC2" w:rsidP="002626F7">
            <w:pPr>
              <w:ind w:left="-166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</w:t>
            </w:r>
            <w:r w:rsidRPr="002626F7">
              <w:rPr>
                <w:b/>
                <w:sz w:val="16"/>
                <w:szCs w:val="16"/>
                <w:lang w:val="bg-BG"/>
              </w:rPr>
              <w:t>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EC2" w:rsidRPr="002626F7" w:rsidRDefault="00385EC2" w:rsidP="00385EC2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мах общ брой</w:t>
            </w:r>
          </w:p>
        </w:tc>
      </w:tr>
      <w:tr w:rsidR="00385EC2" w:rsidRPr="002626F7" w:rsidTr="00385EC2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85EC2" w:rsidRPr="002626F7" w:rsidRDefault="00385EC2" w:rsidP="00F1520A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мах брой точки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6" w:type="dxa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6" w:type="dxa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426" w:type="dxa"/>
            <w:vAlign w:val="center"/>
          </w:tcPr>
          <w:p w:rsidR="00385EC2" w:rsidRPr="002626F7" w:rsidRDefault="00385EC2" w:rsidP="00385EC2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EC2" w:rsidRPr="002626F7" w:rsidRDefault="00385EC2" w:rsidP="002626F7">
            <w:pPr>
              <w:jc w:val="center"/>
              <w:rPr>
                <w:sz w:val="16"/>
                <w:szCs w:val="16"/>
                <w:lang w:val="bg-BG"/>
              </w:rPr>
            </w:pPr>
            <w:r w:rsidRPr="002626F7">
              <w:rPr>
                <w:sz w:val="16"/>
                <w:szCs w:val="16"/>
                <w:lang w:val="bg-BG"/>
              </w:rPr>
              <w:t>100</w:t>
            </w:r>
          </w:p>
        </w:tc>
      </w:tr>
    </w:tbl>
    <w:p w:rsidR="00DB2C71" w:rsidRPr="002626F7" w:rsidRDefault="00F62CCD" w:rsidP="008A4C4B">
      <w:pPr>
        <w:spacing w:line="360" w:lineRule="auto"/>
        <w:ind w:firstLine="708"/>
        <w:rPr>
          <w:sz w:val="22"/>
          <w:szCs w:val="22"/>
          <w:lang w:val="bg-BG"/>
        </w:rPr>
      </w:pPr>
      <w:r w:rsidRPr="002626F7">
        <w:rPr>
          <w:b/>
          <w:sz w:val="22"/>
          <w:szCs w:val="22"/>
          <w:lang w:val="bg-BG"/>
        </w:rPr>
        <w:t>Забележка:</w:t>
      </w:r>
      <w:r w:rsidRPr="002626F7">
        <w:rPr>
          <w:sz w:val="22"/>
          <w:szCs w:val="22"/>
          <w:lang w:val="bg-BG"/>
        </w:rPr>
        <w:t xml:space="preserve"> </w:t>
      </w:r>
      <w:r w:rsidRPr="002626F7">
        <w:rPr>
          <w:sz w:val="22"/>
          <w:szCs w:val="22"/>
          <w:lang w:val="bg-BG"/>
        </w:rPr>
        <w:tab/>
        <w:t>1.</w:t>
      </w:r>
      <w:r w:rsidR="00DB2C71" w:rsidRPr="002626F7">
        <w:rPr>
          <w:sz w:val="22"/>
          <w:szCs w:val="22"/>
          <w:lang w:val="bg-BG"/>
        </w:rPr>
        <w:t>Минималният брой точки по всеки от критериите е нула.</w:t>
      </w:r>
    </w:p>
    <w:p w:rsidR="00F13738" w:rsidRDefault="00F13738" w:rsidP="00F13738">
      <w:pPr>
        <w:spacing w:line="360" w:lineRule="auto"/>
        <w:ind w:left="1416"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 Оценки различни от 0т. по критерии 4.4, 6.</w:t>
      </w:r>
      <w:r w:rsidR="00385EC2">
        <w:rPr>
          <w:sz w:val="22"/>
          <w:szCs w:val="22"/>
          <w:lang w:val="bg-BG"/>
        </w:rPr>
        <w:t>4</w:t>
      </w:r>
      <w:r>
        <w:rPr>
          <w:sz w:val="22"/>
          <w:szCs w:val="22"/>
          <w:lang w:val="bg-BG"/>
        </w:rPr>
        <w:t>, 7.3 се дават само при отчетено изпълнение на съответното условие.</w:t>
      </w:r>
    </w:p>
    <w:p w:rsidR="00F13738" w:rsidRPr="00762D54" w:rsidRDefault="00F13738" w:rsidP="00F13738">
      <w:pPr>
        <w:spacing w:line="360" w:lineRule="auto"/>
        <w:ind w:left="1416"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 Оценките по критерии 5.1, 5.2 и 5.5 могат да бъдат различни от 0т., само ако съответното проектно предложение се основава минимум на две научни направления, в колектива участват специалисти от конкретните направления и взаимодействието с чуждестранните партньори е ясно регламентирано.</w:t>
      </w:r>
    </w:p>
    <w:p w:rsidR="00762D54" w:rsidRDefault="00F13738" w:rsidP="00762D54">
      <w:pPr>
        <w:spacing w:line="360" w:lineRule="auto"/>
        <w:ind w:firstLine="708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F62CCD" w:rsidRDefault="00762D54" w:rsidP="00762D54">
      <w:pPr>
        <w:spacing w:line="360" w:lineRule="auto"/>
        <w:ind w:firstLine="708"/>
        <w:jc w:val="center"/>
        <w:rPr>
          <w:b/>
          <w:sz w:val="22"/>
          <w:szCs w:val="22"/>
          <w:lang w:val="bg-BG"/>
        </w:rPr>
      </w:pPr>
      <w:r w:rsidRPr="00762D54">
        <w:rPr>
          <w:b/>
          <w:sz w:val="22"/>
          <w:szCs w:val="22"/>
          <w:lang w:val="bg-BG"/>
        </w:rPr>
        <w:t>Формиране на крайната оценка</w:t>
      </w:r>
    </w:p>
    <w:p w:rsidR="00762D54" w:rsidRDefault="00762D54" w:rsidP="00762D54">
      <w:pPr>
        <w:spacing w:line="360" w:lineRule="auto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Първичната количествена оценка се дава от рецензентите с обосновка по съответните критерии. Централната конкурсна комисия (ЦКК) може да промени оценките на отделните критерии, но изменението на осреднения брой точки от двамата рецензенти не може да бъде повече от ±20</w:t>
      </w:r>
    </w:p>
    <w:p w:rsidR="00161E1F" w:rsidRPr="002626F7" w:rsidRDefault="00161E1F" w:rsidP="00161E1F">
      <w:pPr>
        <w:ind w:firstLine="720"/>
        <w:rPr>
          <w:sz w:val="22"/>
          <w:szCs w:val="22"/>
          <w:lang w:val="bg-BG"/>
        </w:rPr>
      </w:pPr>
      <w:r w:rsidRPr="002626F7">
        <w:rPr>
          <w:b/>
          <w:sz w:val="22"/>
          <w:szCs w:val="22"/>
          <w:lang w:val="bg-BG"/>
        </w:rPr>
        <w:t>Окончателното решение за приемане на отчета</w:t>
      </w:r>
      <w:r w:rsidRPr="002626F7">
        <w:rPr>
          <w:sz w:val="22"/>
          <w:szCs w:val="22"/>
          <w:lang w:val="bg-BG"/>
        </w:rPr>
        <w:t xml:space="preserve"> се взема от ЦКК:</w:t>
      </w:r>
    </w:p>
    <w:p w:rsidR="00161E1F" w:rsidRPr="002626F7" w:rsidRDefault="00161E1F" w:rsidP="00161E1F">
      <w:pPr>
        <w:numPr>
          <w:ilvl w:val="0"/>
          <w:numId w:val="5"/>
        </w:numPr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Отчетът се приема без резерви ако:</w:t>
      </w:r>
    </w:p>
    <w:p w:rsidR="00161E1F" w:rsidRPr="002626F7" w:rsidRDefault="00161E1F" w:rsidP="00161E1F">
      <w:pPr>
        <w:numPr>
          <w:ilvl w:val="1"/>
          <w:numId w:val="5"/>
        </w:numPr>
        <w:tabs>
          <w:tab w:val="clear" w:pos="1110"/>
          <w:tab w:val="num" w:pos="1290"/>
        </w:tabs>
        <w:ind w:left="1290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Общ</w:t>
      </w:r>
      <w:r w:rsidR="00762D54">
        <w:rPr>
          <w:sz w:val="22"/>
          <w:szCs w:val="22"/>
          <w:lang w:val="bg-BG"/>
        </w:rPr>
        <w:t>а</w:t>
      </w:r>
      <w:r w:rsidRPr="002626F7">
        <w:rPr>
          <w:sz w:val="22"/>
          <w:szCs w:val="22"/>
          <w:lang w:val="bg-BG"/>
        </w:rPr>
        <w:t>т</w:t>
      </w:r>
      <w:r w:rsidR="00762D54">
        <w:rPr>
          <w:sz w:val="22"/>
          <w:szCs w:val="22"/>
          <w:lang w:val="bg-BG"/>
        </w:rPr>
        <w:t>а</w:t>
      </w:r>
      <w:r w:rsidRPr="002626F7">
        <w:rPr>
          <w:sz w:val="22"/>
          <w:szCs w:val="22"/>
          <w:lang w:val="bg-BG"/>
        </w:rPr>
        <w:t xml:space="preserve"> оценк</w:t>
      </w:r>
      <w:r w:rsidR="00762D54">
        <w:rPr>
          <w:sz w:val="22"/>
          <w:szCs w:val="22"/>
          <w:lang w:val="bg-BG"/>
        </w:rPr>
        <w:t>а</w:t>
      </w:r>
      <w:r w:rsidRPr="002626F7">
        <w:rPr>
          <w:sz w:val="22"/>
          <w:szCs w:val="22"/>
          <w:lang w:val="bg-BG"/>
        </w:rPr>
        <w:t xml:space="preserve"> </w:t>
      </w:r>
      <w:r w:rsidR="00762D54">
        <w:rPr>
          <w:sz w:val="22"/>
          <w:szCs w:val="22"/>
          <w:lang w:val="bg-BG"/>
        </w:rPr>
        <w:t>е</w:t>
      </w:r>
      <w:r w:rsidRPr="002626F7">
        <w:rPr>
          <w:sz w:val="22"/>
          <w:szCs w:val="22"/>
          <w:lang w:val="bg-BG"/>
        </w:rPr>
        <w:t xml:space="preserve"> над 70 точки;</w:t>
      </w:r>
    </w:p>
    <w:p w:rsidR="00F62CCD" w:rsidRPr="002626F7" w:rsidRDefault="00161E1F" w:rsidP="00F62CCD">
      <w:pPr>
        <w:numPr>
          <w:ilvl w:val="1"/>
          <w:numId w:val="5"/>
        </w:numPr>
        <w:tabs>
          <w:tab w:val="clear" w:pos="1110"/>
          <w:tab w:val="num" w:pos="1290"/>
        </w:tabs>
        <w:ind w:left="1290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 xml:space="preserve">Оценката по критерий </w:t>
      </w:r>
      <w:r w:rsidR="00242A96" w:rsidRPr="002626F7">
        <w:rPr>
          <w:sz w:val="22"/>
          <w:szCs w:val="22"/>
          <w:lang w:val="bg-BG"/>
        </w:rPr>
        <w:t>7</w:t>
      </w:r>
      <w:r w:rsidRPr="002626F7">
        <w:rPr>
          <w:sz w:val="22"/>
          <w:szCs w:val="22"/>
          <w:lang w:val="bg-BG"/>
        </w:rPr>
        <w:t xml:space="preserve">.2. е </w:t>
      </w:r>
      <w:r w:rsidR="00762D54">
        <w:rPr>
          <w:sz w:val="22"/>
          <w:szCs w:val="22"/>
          <w:lang w:val="bg-BG"/>
        </w:rPr>
        <w:t>5т.</w:t>
      </w:r>
      <w:r w:rsidRPr="002626F7">
        <w:rPr>
          <w:sz w:val="22"/>
          <w:szCs w:val="22"/>
          <w:lang w:val="bg-BG"/>
        </w:rPr>
        <w:t>, т.е. целия</w:t>
      </w:r>
      <w:r w:rsidR="00F13738">
        <w:rPr>
          <w:sz w:val="22"/>
          <w:szCs w:val="22"/>
          <w:lang w:val="bg-BG"/>
        </w:rPr>
        <w:t>т</w:t>
      </w:r>
      <w:r w:rsidRPr="002626F7">
        <w:rPr>
          <w:sz w:val="22"/>
          <w:szCs w:val="22"/>
          <w:lang w:val="bg-BG"/>
        </w:rPr>
        <w:t xml:space="preserve"> разход на отчетените средства е признат за целесъобразен.</w:t>
      </w:r>
      <w:r w:rsidR="00F62CCD" w:rsidRPr="002626F7">
        <w:rPr>
          <w:sz w:val="22"/>
          <w:szCs w:val="22"/>
          <w:lang w:val="bg-BG"/>
        </w:rPr>
        <w:t xml:space="preserve"> </w:t>
      </w:r>
    </w:p>
    <w:p w:rsidR="00161E1F" w:rsidRPr="002626F7" w:rsidRDefault="00161E1F" w:rsidP="00161E1F">
      <w:pPr>
        <w:numPr>
          <w:ilvl w:val="0"/>
          <w:numId w:val="5"/>
        </w:numPr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Ако условие 1.1. не е изпълнено, ръководителят на проекта се лишава от възможността да участва в конкурс през следващата година.</w:t>
      </w:r>
    </w:p>
    <w:p w:rsidR="00161E1F" w:rsidRPr="002626F7" w:rsidRDefault="00161E1F" w:rsidP="00161E1F">
      <w:pPr>
        <w:numPr>
          <w:ilvl w:val="0"/>
          <w:numId w:val="5"/>
        </w:numPr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Ако не е изпълнено условие 1.2, ръководителят на проекта се задължава да възстанови нецелесъобразно изразходваните бюджетни средства и се лишава от възможността да участва в конкурс за проекти, финансирани от държавния бюджет за срок от 2 години.</w:t>
      </w:r>
    </w:p>
    <w:p w:rsidR="00D55A0D" w:rsidRPr="002626F7" w:rsidRDefault="00D55A0D" w:rsidP="008A4C4B">
      <w:pPr>
        <w:ind w:left="720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>Решението по точка 3 се утвърждава от Академичния съвет.</w:t>
      </w:r>
    </w:p>
    <w:p w:rsidR="00242A96" w:rsidRPr="002626F7" w:rsidRDefault="00F85938" w:rsidP="00F62CCD">
      <w:pPr>
        <w:spacing w:line="360" w:lineRule="auto"/>
        <w:jc w:val="both"/>
        <w:rPr>
          <w:sz w:val="22"/>
          <w:szCs w:val="22"/>
          <w:lang w:val="bg-BG"/>
        </w:rPr>
      </w:pPr>
      <w:r w:rsidRPr="002626F7">
        <w:rPr>
          <w:sz w:val="22"/>
          <w:szCs w:val="22"/>
          <w:lang w:val="bg-BG"/>
        </w:rPr>
        <w:tab/>
      </w:r>
      <w:r w:rsidRPr="002626F7">
        <w:rPr>
          <w:sz w:val="22"/>
          <w:szCs w:val="22"/>
          <w:lang w:val="bg-BG"/>
        </w:rPr>
        <w:tab/>
      </w:r>
      <w:r w:rsidRPr="002626F7">
        <w:rPr>
          <w:sz w:val="22"/>
          <w:szCs w:val="22"/>
          <w:lang w:val="bg-BG"/>
        </w:rPr>
        <w:tab/>
      </w:r>
      <w:r w:rsidRPr="002626F7">
        <w:rPr>
          <w:sz w:val="22"/>
          <w:szCs w:val="22"/>
          <w:lang w:val="bg-BG"/>
        </w:rPr>
        <w:tab/>
      </w:r>
      <w:r w:rsidRPr="002626F7">
        <w:rPr>
          <w:sz w:val="22"/>
          <w:szCs w:val="22"/>
          <w:lang w:val="bg-BG"/>
        </w:rPr>
        <w:tab/>
      </w:r>
      <w:r w:rsidRPr="002626F7">
        <w:rPr>
          <w:sz w:val="22"/>
          <w:szCs w:val="22"/>
          <w:lang w:val="bg-BG"/>
        </w:rPr>
        <w:tab/>
      </w:r>
    </w:p>
    <w:p w:rsidR="00F85938" w:rsidRPr="002626F7" w:rsidRDefault="00385EC2" w:rsidP="00242A96">
      <w:pPr>
        <w:spacing w:line="360" w:lineRule="auto"/>
        <w:ind w:left="3540"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Ръководител НИС</w:t>
      </w:r>
      <w:r w:rsidR="00F85938" w:rsidRPr="002626F7">
        <w:rPr>
          <w:sz w:val="22"/>
          <w:szCs w:val="22"/>
          <w:lang w:val="bg-BG"/>
        </w:rPr>
        <w:t>:</w:t>
      </w:r>
    </w:p>
    <w:p w:rsidR="00F85938" w:rsidRPr="002626F7" w:rsidRDefault="00385EC2" w:rsidP="00DB7411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</w:t>
      </w:r>
      <w:r w:rsidR="00D55A0D" w:rsidRPr="002626F7">
        <w:rPr>
          <w:sz w:val="22"/>
          <w:szCs w:val="22"/>
          <w:lang w:val="bg-BG"/>
        </w:rPr>
        <w:t>.1</w:t>
      </w:r>
      <w:r w:rsidR="00762D54">
        <w:rPr>
          <w:sz w:val="22"/>
          <w:szCs w:val="22"/>
          <w:lang w:val="bg-BG"/>
        </w:rPr>
        <w:t>2</w:t>
      </w:r>
      <w:r w:rsidR="00262D89" w:rsidRPr="002626F7">
        <w:rPr>
          <w:sz w:val="22"/>
          <w:szCs w:val="22"/>
          <w:lang w:val="bg-BG"/>
        </w:rPr>
        <w:t>.201</w:t>
      </w:r>
      <w:r>
        <w:rPr>
          <w:sz w:val="22"/>
          <w:szCs w:val="22"/>
          <w:lang w:val="bg-BG"/>
        </w:rPr>
        <w:t>8</w:t>
      </w:r>
      <w:r w:rsidR="00D55A0D" w:rsidRPr="002626F7">
        <w:rPr>
          <w:sz w:val="22"/>
          <w:szCs w:val="22"/>
          <w:lang w:val="bg-BG"/>
        </w:rPr>
        <w:t xml:space="preserve"> г.</w:t>
      </w:r>
      <w:r w:rsidR="00F85938" w:rsidRPr="002626F7">
        <w:rPr>
          <w:sz w:val="22"/>
          <w:szCs w:val="22"/>
          <w:lang w:val="bg-BG"/>
        </w:rPr>
        <w:tab/>
      </w:r>
      <w:r w:rsidR="00F85938" w:rsidRPr="002626F7">
        <w:rPr>
          <w:sz w:val="22"/>
          <w:szCs w:val="22"/>
          <w:lang w:val="bg-BG"/>
        </w:rPr>
        <w:tab/>
      </w:r>
      <w:r w:rsidR="00F85938" w:rsidRPr="002626F7">
        <w:rPr>
          <w:sz w:val="22"/>
          <w:szCs w:val="22"/>
          <w:lang w:val="bg-BG"/>
        </w:rPr>
        <w:tab/>
      </w:r>
      <w:r w:rsidR="00F85938" w:rsidRPr="002626F7">
        <w:rPr>
          <w:sz w:val="22"/>
          <w:szCs w:val="22"/>
          <w:lang w:val="bg-BG"/>
        </w:rPr>
        <w:tab/>
      </w:r>
      <w:r w:rsidR="00F85938" w:rsidRPr="002626F7">
        <w:rPr>
          <w:sz w:val="22"/>
          <w:szCs w:val="22"/>
          <w:lang w:val="bg-BG"/>
        </w:rPr>
        <w:tab/>
      </w:r>
      <w:r w:rsidR="00F85938" w:rsidRPr="002626F7">
        <w:rPr>
          <w:sz w:val="22"/>
          <w:szCs w:val="22"/>
          <w:lang w:val="bg-BG"/>
        </w:rPr>
        <w:tab/>
      </w:r>
      <w:r w:rsidR="00F85938" w:rsidRPr="002626F7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   </w:t>
      </w:r>
      <w:r w:rsidR="00F85938" w:rsidRPr="002626F7">
        <w:rPr>
          <w:sz w:val="22"/>
          <w:szCs w:val="22"/>
          <w:lang w:val="bg-BG"/>
        </w:rPr>
        <w:t xml:space="preserve">/доц. д-р инж. </w:t>
      </w:r>
      <w:r>
        <w:rPr>
          <w:sz w:val="22"/>
          <w:szCs w:val="22"/>
          <w:lang w:val="bg-BG"/>
        </w:rPr>
        <w:t>И</w:t>
      </w:r>
      <w:r w:rsidR="00762D54">
        <w:rPr>
          <w:sz w:val="22"/>
          <w:szCs w:val="22"/>
          <w:lang w:val="bg-BG"/>
        </w:rPr>
        <w:t xml:space="preserve">. </w:t>
      </w:r>
      <w:r>
        <w:rPr>
          <w:sz w:val="22"/>
          <w:szCs w:val="22"/>
          <w:lang w:val="bg-BG"/>
        </w:rPr>
        <w:t>Иванов</w:t>
      </w:r>
      <w:r w:rsidR="00F85938" w:rsidRPr="002626F7">
        <w:rPr>
          <w:sz w:val="22"/>
          <w:szCs w:val="22"/>
          <w:lang w:val="bg-BG"/>
        </w:rPr>
        <w:t>/</w:t>
      </w:r>
    </w:p>
    <w:sectPr w:rsidR="00F85938" w:rsidRPr="002626F7" w:rsidSect="00F62CCD">
      <w:pgSz w:w="11906" w:h="16838" w:code="9"/>
      <w:pgMar w:top="71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9AB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F7D6DC5"/>
    <w:multiLevelType w:val="hybridMultilevel"/>
    <w:tmpl w:val="D39EFED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121927"/>
    <w:multiLevelType w:val="multilevel"/>
    <w:tmpl w:val="8EF8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8B70377"/>
    <w:multiLevelType w:val="multilevel"/>
    <w:tmpl w:val="EA627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6D6D4734"/>
    <w:multiLevelType w:val="hybridMultilevel"/>
    <w:tmpl w:val="9F589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3546"/>
    <w:rsid w:val="000444D6"/>
    <w:rsid w:val="000658C7"/>
    <w:rsid w:val="0008115F"/>
    <w:rsid w:val="000833BA"/>
    <w:rsid w:val="00092D1D"/>
    <w:rsid w:val="000A669A"/>
    <w:rsid w:val="000B5CBA"/>
    <w:rsid w:val="000F5F51"/>
    <w:rsid w:val="001272DA"/>
    <w:rsid w:val="00134769"/>
    <w:rsid w:val="001353A3"/>
    <w:rsid w:val="0014194C"/>
    <w:rsid w:val="0014213C"/>
    <w:rsid w:val="00146F8D"/>
    <w:rsid w:val="00161E1F"/>
    <w:rsid w:val="001E5434"/>
    <w:rsid w:val="0020326F"/>
    <w:rsid w:val="00242A96"/>
    <w:rsid w:val="002626F7"/>
    <w:rsid w:val="00262D89"/>
    <w:rsid w:val="002C7EDB"/>
    <w:rsid w:val="00370093"/>
    <w:rsid w:val="00385EC2"/>
    <w:rsid w:val="004C0279"/>
    <w:rsid w:val="004C1BF2"/>
    <w:rsid w:val="004E2C1C"/>
    <w:rsid w:val="00575FF4"/>
    <w:rsid w:val="005C08DD"/>
    <w:rsid w:val="005D3EA1"/>
    <w:rsid w:val="005D43B6"/>
    <w:rsid w:val="00600646"/>
    <w:rsid w:val="006236CB"/>
    <w:rsid w:val="00632107"/>
    <w:rsid w:val="006E3117"/>
    <w:rsid w:val="006F4269"/>
    <w:rsid w:val="00762D54"/>
    <w:rsid w:val="007631B2"/>
    <w:rsid w:val="007724C7"/>
    <w:rsid w:val="007E03A8"/>
    <w:rsid w:val="00864D47"/>
    <w:rsid w:val="008A4C4B"/>
    <w:rsid w:val="008A5BAE"/>
    <w:rsid w:val="0091690A"/>
    <w:rsid w:val="0097354D"/>
    <w:rsid w:val="009F4DBB"/>
    <w:rsid w:val="00AC0D45"/>
    <w:rsid w:val="00B058E1"/>
    <w:rsid w:val="00B4735D"/>
    <w:rsid w:val="00BB03DB"/>
    <w:rsid w:val="00C23C04"/>
    <w:rsid w:val="00C37762"/>
    <w:rsid w:val="00CD3612"/>
    <w:rsid w:val="00D55A0D"/>
    <w:rsid w:val="00D62F56"/>
    <w:rsid w:val="00D673E7"/>
    <w:rsid w:val="00DA139F"/>
    <w:rsid w:val="00DB2C71"/>
    <w:rsid w:val="00DB73E0"/>
    <w:rsid w:val="00DB7411"/>
    <w:rsid w:val="00E34E85"/>
    <w:rsid w:val="00E66E8B"/>
    <w:rsid w:val="00EE32CE"/>
    <w:rsid w:val="00F1190F"/>
    <w:rsid w:val="00F13738"/>
    <w:rsid w:val="00F1520A"/>
    <w:rsid w:val="00F62CCD"/>
    <w:rsid w:val="00F81400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64D7-C08C-4450-BFAD-7167822C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2018-12-10T13:45:00Z</cp:lastPrinted>
  <dcterms:created xsi:type="dcterms:W3CDTF">2018-12-13T09:56:00Z</dcterms:created>
  <dcterms:modified xsi:type="dcterms:W3CDTF">2018-12-13T09:56:00Z</dcterms:modified>
</cp:coreProperties>
</file>